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78" w:rsidRPr="006B7D2F" w:rsidRDefault="00DE6CEA" w:rsidP="00050A4D">
      <w:pPr>
        <w:jc w:val="center"/>
        <w:rPr>
          <w:b/>
          <w:sz w:val="32"/>
          <w:szCs w:val="32"/>
        </w:rPr>
      </w:pPr>
      <w:r w:rsidRPr="006B7D2F">
        <w:rPr>
          <w:b/>
          <w:sz w:val="32"/>
          <w:szCs w:val="32"/>
        </w:rPr>
        <w:t xml:space="preserve">Yard Waste </w:t>
      </w:r>
      <w:r w:rsidR="00050A4D" w:rsidRPr="006B7D2F">
        <w:rPr>
          <w:b/>
          <w:sz w:val="32"/>
          <w:szCs w:val="32"/>
        </w:rPr>
        <w:t xml:space="preserve">Transfer </w:t>
      </w:r>
      <w:r w:rsidRPr="006B7D2F">
        <w:rPr>
          <w:b/>
          <w:sz w:val="32"/>
          <w:szCs w:val="32"/>
        </w:rPr>
        <w:t xml:space="preserve">Site </w:t>
      </w:r>
      <w:r w:rsidR="00FC1B76" w:rsidRPr="006B7D2F">
        <w:rPr>
          <w:b/>
          <w:sz w:val="32"/>
          <w:szCs w:val="32"/>
        </w:rPr>
        <w:t>Rules</w:t>
      </w:r>
    </w:p>
    <w:p w:rsidR="00DE6CEA" w:rsidRPr="00050A4D" w:rsidRDefault="00FC1B76" w:rsidP="00050A4D">
      <w:pPr>
        <w:jc w:val="center"/>
        <w:rPr>
          <w:sz w:val="24"/>
          <w:szCs w:val="24"/>
        </w:rPr>
      </w:pPr>
      <w:r>
        <w:rPr>
          <w:sz w:val="24"/>
          <w:szCs w:val="24"/>
        </w:rPr>
        <w:t>Location: N124 County Road N</w:t>
      </w:r>
      <w:r w:rsidR="00F153EC">
        <w:rPr>
          <w:sz w:val="24"/>
          <w:szCs w:val="24"/>
        </w:rPr>
        <w:t>, Appleton (</w:t>
      </w:r>
      <w:r w:rsidRPr="00FC1B76">
        <w:rPr>
          <w:i/>
          <w:sz w:val="24"/>
          <w:szCs w:val="24"/>
        </w:rPr>
        <w:t>Accessible off of County Road N</w:t>
      </w:r>
      <w:r w:rsidR="00F153EC">
        <w:rPr>
          <w:sz w:val="24"/>
          <w:szCs w:val="24"/>
        </w:rPr>
        <w:t>)</w:t>
      </w:r>
    </w:p>
    <w:p w:rsidR="00DE6CEA" w:rsidRDefault="00FC1B76" w:rsidP="00D14C12">
      <w:pPr>
        <w:jc w:val="center"/>
        <w:rPr>
          <w:sz w:val="24"/>
          <w:szCs w:val="24"/>
        </w:rPr>
      </w:pPr>
      <w:r>
        <w:rPr>
          <w:sz w:val="24"/>
          <w:szCs w:val="24"/>
        </w:rPr>
        <w:t xml:space="preserve">The following rules have been reviewed </w:t>
      </w:r>
      <w:bookmarkStart w:id="0" w:name="_GoBack"/>
      <w:bookmarkEnd w:id="0"/>
      <w:r>
        <w:rPr>
          <w:sz w:val="24"/>
          <w:szCs w:val="24"/>
        </w:rPr>
        <w:t>by the Town Board.</w:t>
      </w:r>
    </w:p>
    <w:p w:rsidR="00FC1B76" w:rsidRPr="00C316C1" w:rsidRDefault="00FC1B76" w:rsidP="00FC1B76">
      <w:pPr>
        <w:pStyle w:val="ListParagraph"/>
        <w:numPr>
          <w:ilvl w:val="0"/>
          <w:numId w:val="1"/>
        </w:numPr>
        <w:rPr>
          <w:b/>
          <w:sz w:val="24"/>
          <w:szCs w:val="24"/>
        </w:rPr>
      </w:pPr>
      <w:r w:rsidRPr="00C316C1">
        <w:rPr>
          <w:b/>
          <w:sz w:val="24"/>
          <w:szCs w:val="24"/>
        </w:rPr>
        <w:t xml:space="preserve">Eligible Users. </w:t>
      </w:r>
    </w:p>
    <w:p w:rsidR="00FC1B76" w:rsidRDefault="00FC1B76" w:rsidP="00FC1B76">
      <w:pPr>
        <w:pStyle w:val="ListParagraph"/>
        <w:numPr>
          <w:ilvl w:val="1"/>
          <w:numId w:val="1"/>
        </w:numPr>
        <w:rPr>
          <w:sz w:val="24"/>
          <w:szCs w:val="24"/>
        </w:rPr>
      </w:pPr>
      <w:r>
        <w:rPr>
          <w:sz w:val="24"/>
          <w:szCs w:val="24"/>
        </w:rPr>
        <w:t xml:space="preserve">Town residents residing in households </w:t>
      </w:r>
      <w:r w:rsidR="00F62960">
        <w:rPr>
          <w:sz w:val="24"/>
          <w:szCs w:val="24"/>
        </w:rPr>
        <w:t xml:space="preserve">serviced by the Town Garbage collection program. </w:t>
      </w:r>
    </w:p>
    <w:p w:rsidR="00F62960" w:rsidRDefault="00F62960" w:rsidP="00FC1B76">
      <w:pPr>
        <w:pStyle w:val="ListParagraph"/>
        <w:numPr>
          <w:ilvl w:val="1"/>
          <w:numId w:val="1"/>
        </w:numPr>
        <w:rPr>
          <w:sz w:val="24"/>
          <w:szCs w:val="24"/>
        </w:rPr>
      </w:pPr>
      <w:r>
        <w:rPr>
          <w:sz w:val="24"/>
          <w:szCs w:val="24"/>
        </w:rPr>
        <w:t xml:space="preserve">The Town Yard Waste Transfer Site is not to </w:t>
      </w:r>
      <w:r w:rsidR="007F715E">
        <w:rPr>
          <w:sz w:val="24"/>
          <w:szCs w:val="24"/>
        </w:rPr>
        <w:t xml:space="preserve">be </w:t>
      </w:r>
      <w:r>
        <w:rPr>
          <w:sz w:val="24"/>
          <w:szCs w:val="24"/>
        </w:rPr>
        <w:t xml:space="preserve">used for depositing waste generated by: </w:t>
      </w:r>
    </w:p>
    <w:p w:rsidR="00F62960" w:rsidRDefault="00F62960" w:rsidP="00F62960">
      <w:pPr>
        <w:pStyle w:val="ListParagraph"/>
        <w:numPr>
          <w:ilvl w:val="2"/>
          <w:numId w:val="1"/>
        </w:numPr>
        <w:rPr>
          <w:sz w:val="24"/>
          <w:szCs w:val="24"/>
        </w:rPr>
      </w:pPr>
      <w:r>
        <w:rPr>
          <w:sz w:val="24"/>
          <w:szCs w:val="24"/>
        </w:rPr>
        <w:t xml:space="preserve">Commercial lawn and/or tree care companies and similar businesses; </w:t>
      </w:r>
    </w:p>
    <w:p w:rsidR="00F62960" w:rsidRDefault="00F62960" w:rsidP="00F62960">
      <w:pPr>
        <w:pStyle w:val="ListParagraph"/>
        <w:numPr>
          <w:ilvl w:val="2"/>
          <w:numId w:val="1"/>
        </w:numPr>
        <w:rPr>
          <w:sz w:val="24"/>
          <w:szCs w:val="24"/>
        </w:rPr>
      </w:pPr>
      <w:r>
        <w:rPr>
          <w:sz w:val="24"/>
          <w:szCs w:val="24"/>
        </w:rPr>
        <w:t>Rental property owners (except residents residing in rental property as provided in</w:t>
      </w:r>
      <w:r w:rsidR="009D26F7">
        <w:rPr>
          <w:sz w:val="24"/>
          <w:szCs w:val="24"/>
        </w:rPr>
        <w:t xml:space="preserve"> item</w:t>
      </w:r>
      <w:r>
        <w:rPr>
          <w:sz w:val="24"/>
          <w:szCs w:val="24"/>
        </w:rPr>
        <w:t xml:space="preserve"> </w:t>
      </w:r>
      <w:r w:rsidR="009D26F7" w:rsidRPr="009D26F7">
        <w:rPr>
          <w:sz w:val="24"/>
          <w:szCs w:val="24"/>
        </w:rPr>
        <w:t>#</w:t>
      </w:r>
      <w:proofErr w:type="gramStart"/>
      <w:r w:rsidRPr="009D26F7">
        <w:rPr>
          <w:sz w:val="24"/>
          <w:szCs w:val="24"/>
        </w:rPr>
        <w:t>1.a</w:t>
      </w:r>
      <w:r>
        <w:rPr>
          <w:sz w:val="24"/>
          <w:szCs w:val="24"/>
        </w:rPr>
        <w:t>.</w:t>
      </w:r>
      <w:proofErr w:type="gramEnd"/>
      <w:r>
        <w:rPr>
          <w:sz w:val="24"/>
          <w:szCs w:val="24"/>
        </w:rPr>
        <w:t xml:space="preserve">); </w:t>
      </w:r>
    </w:p>
    <w:p w:rsidR="00F62960" w:rsidRDefault="00F62960" w:rsidP="00F62960">
      <w:pPr>
        <w:pStyle w:val="ListParagraph"/>
        <w:numPr>
          <w:ilvl w:val="2"/>
          <w:numId w:val="1"/>
        </w:numPr>
        <w:rPr>
          <w:sz w:val="24"/>
          <w:szCs w:val="24"/>
        </w:rPr>
      </w:pPr>
      <w:r>
        <w:rPr>
          <w:sz w:val="24"/>
          <w:szCs w:val="24"/>
        </w:rPr>
        <w:t xml:space="preserve">Businesses. </w:t>
      </w:r>
    </w:p>
    <w:p w:rsidR="00C316C1" w:rsidRDefault="00C316C1" w:rsidP="00C316C1">
      <w:pPr>
        <w:pStyle w:val="ListParagraph"/>
        <w:ind w:left="2160"/>
        <w:rPr>
          <w:sz w:val="24"/>
          <w:szCs w:val="24"/>
        </w:rPr>
      </w:pPr>
    </w:p>
    <w:p w:rsidR="00F62960" w:rsidRPr="00C316C1" w:rsidRDefault="00F62960" w:rsidP="00F62960">
      <w:pPr>
        <w:pStyle w:val="ListParagraph"/>
        <w:numPr>
          <w:ilvl w:val="0"/>
          <w:numId w:val="1"/>
        </w:numPr>
        <w:rPr>
          <w:b/>
          <w:sz w:val="24"/>
          <w:szCs w:val="24"/>
        </w:rPr>
      </w:pPr>
      <w:r w:rsidRPr="00C316C1">
        <w:rPr>
          <w:b/>
          <w:sz w:val="24"/>
          <w:szCs w:val="24"/>
        </w:rPr>
        <w:t xml:space="preserve">Hours of Operation. </w:t>
      </w:r>
    </w:p>
    <w:p w:rsidR="00375630" w:rsidRPr="00375630" w:rsidRDefault="00375630" w:rsidP="00F62960">
      <w:pPr>
        <w:pStyle w:val="ListParagraph"/>
        <w:numPr>
          <w:ilvl w:val="1"/>
          <w:numId w:val="1"/>
        </w:numPr>
        <w:rPr>
          <w:sz w:val="24"/>
          <w:szCs w:val="24"/>
        </w:rPr>
      </w:pPr>
      <w:r w:rsidRPr="00375630">
        <w:rPr>
          <w:sz w:val="24"/>
          <w:szCs w:val="24"/>
        </w:rPr>
        <w:t>April through November, weather dependent</w:t>
      </w:r>
    </w:p>
    <w:p w:rsidR="003C4ED8" w:rsidRPr="003C4ED8" w:rsidRDefault="003C4ED8" w:rsidP="00F62960">
      <w:pPr>
        <w:pStyle w:val="ListParagraph"/>
        <w:numPr>
          <w:ilvl w:val="1"/>
          <w:numId w:val="1"/>
        </w:numPr>
        <w:rPr>
          <w:sz w:val="24"/>
          <w:szCs w:val="24"/>
          <w:u w:val="single"/>
        </w:rPr>
      </w:pPr>
      <w:r w:rsidRPr="003C4ED8">
        <w:rPr>
          <w:sz w:val="24"/>
          <w:szCs w:val="24"/>
          <w:u w:val="single"/>
        </w:rPr>
        <w:t>O</w:t>
      </w:r>
      <w:r>
        <w:rPr>
          <w:sz w:val="24"/>
          <w:szCs w:val="24"/>
          <w:u w:val="single"/>
        </w:rPr>
        <w:t>PEN</w:t>
      </w:r>
      <w:r w:rsidRPr="003C4ED8">
        <w:rPr>
          <w:sz w:val="24"/>
          <w:szCs w:val="24"/>
          <w:u w:val="single"/>
        </w:rPr>
        <w:t>:</w:t>
      </w:r>
    </w:p>
    <w:p w:rsidR="00375630" w:rsidRPr="00375630" w:rsidRDefault="00375630" w:rsidP="003C4ED8">
      <w:pPr>
        <w:pStyle w:val="ListParagraph"/>
        <w:ind w:left="1440"/>
        <w:rPr>
          <w:sz w:val="24"/>
          <w:szCs w:val="24"/>
        </w:rPr>
      </w:pPr>
      <w:r w:rsidRPr="00375630">
        <w:rPr>
          <w:sz w:val="24"/>
          <w:szCs w:val="24"/>
        </w:rPr>
        <w:t>8</w:t>
      </w:r>
      <w:r w:rsidR="00F62960" w:rsidRPr="00375630">
        <w:rPr>
          <w:sz w:val="24"/>
          <w:szCs w:val="24"/>
        </w:rPr>
        <w:t xml:space="preserve">:00 a.m. </w:t>
      </w:r>
      <w:r w:rsidR="004A4B2E" w:rsidRPr="00E13B40">
        <w:t>–</w:t>
      </w:r>
      <w:r w:rsidR="00F62960" w:rsidRPr="00375630">
        <w:rPr>
          <w:sz w:val="24"/>
          <w:szCs w:val="24"/>
        </w:rPr>
        <w:t xml:space="preserve"> </w:t>
      </w:r>
      <w:r w:rsidR="00CE3187">
        <w:rPr>
          <w:sz w:val="24"/>
          <w:szCs w:val="24"/>
        </w:rPr>
        <w:t>12:00 p.m. (</w:t>
      </w:r>
      <w:r w:rsidRPr="00375630">
        <w:rPr>
          <w:sz w:val="24"/>
          <w:szCs w:val="24"/>
        </w:rPr>
        <w:t>Noon</w:t>
      </w:r>
      <w:r w:rsidR="00CE3187">
        <w:rPr>
          <w:sz w:val="24"/>
          <w:szCs w:val="24"/>
        </w:rPr>
        <w:t>)</w:t>
      </w:r>
      <w:r w:rsidRPr="00375630">
        <w:rPr>
          <w:sz w:val="24"/>
          <w:szCs w:val="24"/>
        </w:rPr>
        <w:t xml:space="preserve"> Monday</w:t>
      </w:r>
      <w:r w:rsidR="004C4575">
        <w:rPr>
          <w:sz w:val="24"/>
          <w:szCs w:val="24"/>
        </w:rPr>
        <w:t xml:space="preserve"> &amp; </w:t>
      </w:r>
      <w:r w:rsidRPr="00375630">
        <w:rPr>
          <w:sz w:val="24"/>
          <w:szCs w:val="24"/>
        </w:rPr>
        <w:t>Wednesday</w:t>
      </w:r>
    </w:p>
    <w:p w:rsidR="00375630" w:rsidRPr="00375630" w:rsidRDefault="00375630" w:rsidP="00375630">
      <w:pPr>
        <w:pStyle w:val="ListParagraph"/>
        <w:ind w:left="1440"/>
        <w:rPr>
          <w:sz w:val="24"/>
          <w:szCs w:val="24"/>
        </w:rPr>
      </w:pPr>
      <w:r w:rsidRPr="00375630">
        <w:rPr>
          <w:sz w:val="24"/>
          <w:szCs w:val="24"/>
        </w:rPr>
        <w:t xml:space="preserve">2:00 p.m. – 6:00 p.m. </w:t>
      </w:r>
      <w:r w:rsidR="00CE3187">
        <w:rPr>
          <w:sz w:val="24"/>
          <w:szCs w:val="24"/>
        </w:rPr>
        <w:t xml:space="preserve">    </w:t>
      </w:r>
      <w:r w:rsidRPr="00375630">
        <w:rPr>
          <w:sz w:val="24"/>
          <w:szCs w:val="24"/>
        </w:rPr>
        <w:t>Tuesday &amp; Thursday</w:t>
      </w:r>
    </w:p>
    <w:p w:rsidR="00F62960" w:rsidRDefault="00375630" w:rsidP="00375630">
      <w:pPr>
        <w:pStyle w:val="ListParagraph"/>
        <w:ind w:left="1440"/>
        <w:rPr>
          <w:sz w:val="24"/>
          <w:szCs w:val="24"/>
        </w:rPr>
      </w:pPr>
      <w:r w:rsidRPr="00375630">
        <w:rPr>
          <w:sz w:val="24"/>
          <w:szCs w:val="24"/>
        </w:rPr>
        <w:t>9:00</w:t>
      </w:r>
      <w:r w:rsidR="00740974">
        <w:rPr>
          <w:sz w:val="24"/>
          <w:szCs w:val="24"/>
        </w:rPr>
        <w:t xml:space="preserve"> </w:t>
      </w:r>
      <w:r w:rsidRPr="00375630">
        <w:rPr>
          <w:sz w:val="24"/>
          <w:szCs w:val="24"/>
        </w:rPr>
        <w:t>a</w:t>
      </w:r>
      <w:r w:rsidR="00740974">
        <w:rPr>
          <w:sz w:val="24"/>
          <w:szCs w:val="24"/>
        </w:rPr>
        <w:t>.</w:t>
      </w:r>
      <w:r w:rsidRPr="00375630">
        <w:rPr>
          <w:sz w:val="24"/>
          <w:szCs w:val="24"/>
        </w:rPr>
        <w:t>m</w:t>
      </w:r>
      <w:r w:rsidR="00740974">
        <w:rPr>
          <w:sz w:val="24"/>
          <w:szCs w:val="24"/>
        </w:rPr>
        <w:t>.</w:t>
      </w:r>
      <w:r w:rsidRPr="00375630">
        <w:rPr>
          <w:sz w:val="24"/>
          <w:szCs w:val="24"/>
        </w:rPr>
        <w:t xml:space="preserve"> – 3:00 p.m.</w:t>
      </w:r>
      <w:r w:rsidR="00CE3187">
        <w:rPr>
          <w:sz w:val="24"/>
          <w:szCs w:val="24"/>
        </w:rPr>
        <w:t xml:space="preserve">  </w:t>
      </w:r>
      <w:r w:rsidRPr="00375630">
        <w:rPr>
          <w:sz w:val="24"/>
          <w:szCs w:val="24"/>
        </w:rPr>
        <w:t xml:space="preserve"> </w:t>
      </w:r>
      <w:r w:rsidR="00CE3187">
        <w:rPr>
          <w:sz w:val="24"/>
          <w:szCs w:val="24"/>
        </w:rPr>
        <w:t xml:space="preserve">   Saturday</w:t>
      </w:r>
    </w:p>
    <w:p w:rsidR="00740974" w:rsidRPr="003C4ED8" w:rsidRDefault="003C4ED8" w:rsidP="003C4ED8">
      <w:pPr>
        <w:pStyle w:val="ListParagraph"/>
        <w:ind w:left="1440"/>
        <w:rPr>
          <w:sz w:val="24"/>
          <w:szCs w:val="24"/>
        </w:rPr>
      </w:pPr>
      <w:r w:rsidRPr="00375630">
        <w:rPr>
          <w:sz w:val="24"/>
          <w:szCs w:val="24"/>
        </w:rPr>
        <w:t>Special Occasions and events</w:t>
      </w:r>
      <w:r w:rsidR="004D53D1">
        <w:rPr>
          <w:sz w:val="24"/>
          <w:szCs w:val="24"/>
        </w:rPr>
        <w:t xml:space="preserve"> (Christmas trees, tires, etc.)</w:t>
      </w:r>
    </w:p>
    <w:p w:rsidR="003C4ED8" w:rsidRPr="003C4ED8" w:rsidRDefault="003C4ED8" w:rsidP="003C4ED8">
      <w:pPr>
        <w:pStyle w:val="ListParagraph"/>
        <w:numPr>
          <w:ilvl w:val="1"/>
          <w:numId w:val="1"/>
        </w:numPr>
        <w:rPr>
          <w:sz w:val="24"/>
          <w:szCs w:val="24"/>
          <w:u w:val="single"/>
        </w:rPr>
      </w:pPr>
      <w:r w:rsidRPr="003C4ED8">
        <w:rPr>
          <w:sz w:val="24"/>
          <w:szCs w:val="24"/>
          <w:u w:val="single"/>
        </w:rPr>
        <w:t>CLOSED:</w:t>
      </w:r>
    </w:p>
    <w:p w:rsidR="003C4ED8" w:rsidRDefault="003C4ED8" w:rsidP="003C4ED8">
      <w:pPr>
        <w:pStyle w:val="ListParagraph"/>
        <w:ind w:left="1440"/>
        <w:rPr>
          <w:sz w:val="24"/>
          <w:szCs w:val="24"/>
        </w:rPr>
      </w:pPr>
      <w:r>
        <w:rPr>
          <w:sz w:val="24"/>
          <w:szCs w:val="24"/>
        </w:rPr>
        <w:t>Sunday</w:t>
      </w:r>
    </w:p>
    <w:p w:rsidR="004C4575" w:rsidRDefault="004C4575" w:rsidP="003C4ED8">
      <w:pPr>
        <w:pStyle w:val="ListParagraph"/>
        <w:ind w:left="1440"/>
        <w:rPr>
          <w:sz w:val="24"/>
          <w:szCs w:val="24"/>
        </w:rPr>
      </w:pPr>
      <w:r>
        <w:rPr>
          <w:sz w:val="24"/>
          <w:szCs w:val="24"/>
        </w:rPr>
        <w:t>Friday</w:t>
      </w:r>
    </w:p>
    <w:p w:rsidR="003C4ED8" w:rsidRPr="003C4ED8" w:rsidRDefault="00660161" w:rsidP="003C4ED8">
      <w:pPr>
        <w:pStyle w:val="ListParagraph"/>
        <w:ind w:left="1440"/>
        <w:rPr>
          <w:sz w:val="24"/>
          <w:szCs w:val="24"/>
        </w:rPr>
      </w:pPr>
      <w:r>
        <w:rPr>
          <w:sz w:val="24"/>
          <w:szCs w:val="24"/>
        </w:rPr>
        <w:t xml:space="preserve">Town Observed </w:t>
      </w:r>
      <w:r w:rsidR="003C4ED8">
        <w:rPr>
          <w:sz w:val="24"/>
          <w:szCs w:val="24"/>
        </w:rPr>
        <w:t>Holidays</w:t>
      </w:r>
      <w:r w:rsidR="006E1233">
        <w:rPr>
          <w:sz w:val="24"/>
          <w:szCs w:val="24"/>
        </w:rPr>
        <w:t xml:space="preserve"> </w:t>
      </w:r>
      <w:r w:rsidR="00F27232" w:rsidRPr="00F27232">
        <w:rPr>
          <w:sz w:val="24"/>
          <w:szCs w:val="24"/>
        </w:rPr>
        <w:t>(</w:t>
      </w:r>
      <w:r w:rsidR="00F27232">
        <w:rPr>
          <w:sz w:val="24"/>
          <w:szCs w:val="24"/>
        </w:rPr>
        <w:t>see website for more details</w:t>
      </w:r>
      <w:r w:rsidR="00F27232" w:rsidRPr="00F27232">
        <w:rPr>
          <w:sz w:val="24"/>
          <w:szCs w:val="24"/>
        </w:rPr>
        <w:t>)</w:t>
      </w:r>
    </w:p>
    <w:p w:rsidR="00375630" w:rsidRDefault="00375630" w:rsidP="00375630">
      <w:pPr>
        <w:pStyle w:val="ListParagraph"/>
        <w:ind w:left="1440"/>
        <w:rPr>
          <w:sz w:val="24"/>
          <w:szCs w:val="24"/>
          <w:highlight w:val="yellow"/>
        </w:rPr>
      </w:pPr>
    </w:p>
    <w:p w:rsidR="00F62960" w:rsidRPr="00C316C1" w:rsidRDefault="00F62960" w:rsidP="00F62960">
      <w:pPr>
        <w:pStyle w:val="ListParagraph"/>
        <w:numPr>
          <w:ilvl w:val="0"/>
          <w:numId w:val="1"/>
        </w:numPr>
        <w:rPr>
          <w:b/>
          <w:sz w:val="24"/>
          <w:szCs w:val="24"/>
        </w:rPr>
      </w:pPr>
      <w:r w:rsidRPr="00C316C1">
        <w:rPr>
          <w:b/>
          <w:sz w:val="24"/>
          <w:szCs w:val="24"/>
        </w:rPr>
        <w:t xml:space="preserve">Permits. </w:t>
      </w:r>
    </w:p>
    <w:p w:rsidR="00F62960" w:rsidRDefault="00F62960" w:rsidP="00F62960">
      <w:pPr>
        <w:pStyle w:val="ListParagraph"/>
        <w:numPr>
          <w:ilvl w:val="1"/>
          <w:numId w:val="1"/>
        </w:numPr>
        <w:rPr>
          <w:sz w:val="24"/>
          <w:szCs w:val="24"/>
        </w:rPr>
      </w:pPr>
      <w:r>
        <w:rPr>
          <w:sz w:val="24"/>
          <w:szCs w:val="24"/>
        </w:rPr>
        <w:t xml:space="preserve">Eligible users must secure a Yard Waste Transfer Site permit from the Town. </w:t>
      </w:r>
    </w:p>
    <w:p w:rsidR="00F62960" w:rsidRDefault="00F62960" w:rsidP="00F62960">
      <w:pPr>
        <w:pStyle w:val="ListParagraph"/>
        <w:numPr>
          <w:ilvl w:val="1"/>
          <w:numId w:val="1"/>
        </w:numPr>
        <w:rPr>
          <w:sz w:val="24"/>
          <w:szCs w:val="24"/>
        </w:rPr>
      </w:pPr>
      <w:r>
        <w:rPr>
          <w:sz w:val="24"/>
          <w:szCs w:val="24"/>
        </w:rPr>
        <w:t xml:space="preserve">Annual permit cost will be established by the Town Board. </w:t>
      </w:r>
    </w:p>
    <w:p w:rsidR="00F62960" w:rsidRPr="00375630" w:rsidRDefault="00F62960" w:rsidP="00F62960">
      <w:pPr>
        <w:pStyle w:val="ListParagraph"/>
        <w:numPr>
          <w:ilvl w:val="1"/>
          <w:numId w:val="1"/>
        </w:numPr>
        <w:rPr>
          <w:sz w:val="24"/>
          <w:szCs w:val="24"/>
        </w:rPr>
      </w:pPr>
      <w:r w:rsidRPr="00375630">
        <w:rPr>
          <w:sz w:val="24"/>
          <w:szCs w:val="24"/>
        </w:rPr>
        <w:t>Permits are valid for the calendar year (January 1 to December 31</w:t>
      </w:r>
      <w:r w:rsidRPr="00F27232">
        <w:rPr>
          <w:sz w:val="24"/>
          <w:szCs w:val="24"/>
        </w:rPr>
        <w:t xml:space="preserve">). </w:t>
      </w:r>
    </w:p>
    <w:p w:rsidR="00F506C5" w:rsidRDefault="00F506C5" w:rsidP="00F62960">
      <w:pPr>
        <w:pStyle w:val="ListParagraph"/>
        <w:numPr>
          <w:ilvl w:val="1"/>
          <w:numId w:val="1"/>
        </w:numPr>
        <w:rPr>
          <w:sz w:val="24"/>
          <w:szCs w:val="24"/>
        </w:rPr>
      </w:pPr>
      <w:r>
        <w:rPr>
          <w:sz w:val="24"/>
          <w:szCs w:val="24"/>
        </w:rPr>
        <w:t xml:space="preserve">Permits must be applied to the applicant’s </w:t>
      </w:r>
      <w:r w:rsidR="00375630">
        <w:rPr>
          <w:sz w:val="24"/>
          <w:szCs w:val="24"/>
        </w:rPr>
        <w:t xml:space="preserve">vehicle windshield on the lower driver side corner. </w:t>
      </w:r>
      <w:r>
        <w:rPr>
          <w:sz w:val="24"/>
          <w:szCs w:val="24"/>
        </w:rPr>
        <w:t xml:space="preserve"> </w:t>
      </w:r>
    </w:p>
    <w:p w:rsidR="00F506C5" w:rsidRDefault="00F506C5" w:rsidP="00F62960">
      <w:pPr>
        <w:pStyle w:val="ListParagraph"/>
        <w:numPr>
          <w:ilvl w:val="1"/>
          <w:numId w:val="1"/>
        </w:numPr>
        <w:rPr>
          <w:sz w:val="24"/>
          <w:szCs w:val="24"/>
        </w:rPr>
      </w:pPr>
      <w:r>
        <w:rPr>
          <w:sz w:val="24"/>
          <w:szCs w:val="24"/>
        </w:rPr>
        <w:t xml:space="preserve">Permits are registered to an individual vehicle and are not transferable to other vehicles. </w:t>
      </w:r>
    </w:p>
    <w:p w:rsidR="00CA7B9C" w:rsidRPr="00CA7B9C" w:rsidRDefault="00CA7B9C" w:rsidP="00CA7B9C">
      <w:pPr>
        <w:rPr>
          <w:sz w:val="24"/>
          <w:szCs w:val="24"/>
        </w:rPr>
      </w:pPr>
    </w:p>
    <w:p w:rsidR="00F506C5" w:rsidRDefault="00F506C5" w:rsidP="00F62960">
      <w:pPr>
        <w:pStyle w:val="ListParagraph"/>
        <w:numPr>
          <w:ilvl w:val="1"/>
          <w:numId w:val="1"/>
        </w:numPr>
        <w:rPr>
          <w:sz w:val="24"/>
          <w:szCs w:val="24"/>
        </w:rPr>
      </w:pPr>
      <w:r>
        <w:rPr>
          <w:sz w:val="24"/>
          <w:szCs w:val="24"/>
        </w:rPr>
        <w:lastRenderedPageBreak/>
        <w:t>Replacement permits are available at no cost, but requires the return of the original permit at the time of replacement. This courtesy is provided to accommodate</w:t>
      </w:r>
      <w:r w:rsidR="00832A1B">
        <w:rPr>
          <w:sz w:val="24"/>
          <w:szCs w:val="24"/>
        </w:rPr>
        <w:t xml:space="preserve"> cases where a vehicle</w:t>
      </w:r>
      <w:r w:rsidR="0003109C">
        <w:rPr>
          <w:sz w:val="24"/>
          <w:szCs w:val="24"/>
        </w:rPr>
        <w:t xml:space="preserve"> is sold or transferred, or where an applicant elects to use a different vehicle for hauling yard waste to this site. </w:t>
      </w:r>
    </w:p>
    <w:p w:rsidR="00C316C1" w:rsidRDefault="00C316C1" w:rsidP="00C316C1">
      <w:pPr>
        <w:pStyle w:val="ListParagraph"/>
        <w:ind w:left="1440"/>
        <w:rPr>
          <w:sz w:val="24"/>
          <w:szCs w:val="24"/>
        </w:rPr>
      </w:pPr>
    </w:p>
    <w:p w:rsidR="0003109C" w:rsidRPr="00C316C1" w:rsidRDefault="0003109C" w:rsidP="0003109C">
      <w:pPr>
        <w:pStyle w:val="ListParagraph"/>
        <w:numPr>
          <w:ilvl w:val="0"/>
          <w:numId w:val="1"/>
        </w:numPr>
        <w:rPr>
          <w:b/>
          <w:sz w:val="24"/>
          <w:szCs w:val="24"/>
        </w:rPr>
      </w:pPr>
      <w:r w:rsidRPr="00C316C1">
        <w:rPr>
          <w:b/>
          <w:sz w:val="24"/>
          <w:szCs w:val="24"/>
        </w:rPr>
        <w:t xml:space="preserve">Materials accepted. </w:t>
      </w:r>
    </w:p>
    <w:p w:rsidR="0003109C" w:rsidRDefault="0003109C" w:rsidP="0003109C">
      <w:pPr>
        <w:pStyle w:val="ListParagraph"/>
        <w:numPr>
          <w:ilvl w:val="1"/>
          <w:numId w:val="1"/>
        </w:numPr>
        <w:rPr>
          <w:sz w:val="24"/>
          <w:szCs w:val="24"/>
        </w:rPr>
      </w:pPr>
      <w:r>
        <w:rPr>
          <w:sz w:val="24"/>
          <w:szCs w:val="24"/>
        </w:rPr>
        <w:t xml:space="preserve">Grass trimmings; </w:t>
      </w:r>
    </w:p>
    <w:p w:rsidR="0003109C" w:rsidRPr="00740974" w:rsidRDefault="0003109C" w:rsidP="0003109C">
      <w:pPr>
        <w:pStyle w:val="ListParagraph"/>
        <w:numPr>
          <w:ilvl w:val="1"/>
          <w:numId w:val="1"/>
        </w:numPr>
        <w:rPr>
          <w:sz w:val="24"/>
          <w:szCs w:val="24"/>
        </w:rPr>
      </w:pPr>
      <w:r w:rsidRPr="00740974">
        <w:rPr>
          <w:sz w:val="24"/>
          <w:szCs w:val="24"/>
        </w:rPr>
        <w:t xml:space="preserve">Weeds; </w:t>
      </w:r>
    </w:p>
    <w:p w:rsidR="0003109C" w:rsidRDefault="0003109C" w:rsidP="0003109C">
      <w:pPr>
        <w:pStyle w:val="ListParagraph"/>
        <w:numPr>
          <w:ilvl w:val="1"/>
          <w:numId w:val="1"/>
        </w:numPr>
        <w:rPr>
          <w:sz w:val="24"/>
          <w:szCs w:val="24"/>
        </w:rPr>
      </w:pPr>
      <w:r>
        <w:rPr>
          <w:sz w:val="24"/>
          <w:szCs w:val="24"/>
        </w:rPr>
        <w:t xml:space="preserve">Leaves; </w:t>
      </w:r>
    </w:p>
    <w:p w:rsidR="0003109C" w:rsidRPr="00740974" w:rsidRDefault="0003109C" w:rsidP="0003109C">
      <w:pPr>
        <w:pStyle w:val="ListParagraph"/>
        <w:numPr>
          <w:ilvl w:val="1"/>
          <w:numId w:val="1"/>
        </w:numPr>
        <w:rPr>
          <w:sz w:val="24"/>
          <w:szCs w:val="24"/>
        </w:rPr>
      </w:pPr>
      <w:r w:rsidRPr="00740974">
        <w:rPr>
          <w:sz w:val="24"/>
          <w:szCs w:val="24"/>
        </w:rPr>
        <w:t>Flower and vegetable garden debris;</w:t>
      </w:r>
      <w:r w:rsidR="00222ECF" w:rsidRPr="00740974">
        <w:rPr>
          <w:sz w:val="24"/>
          <w:szCs w:val="24"/>
        </w:rPr>
        <w:t xml:space="preserve"> </w:t>
      </w:r>
    </w:p>
    <w:p w:rsidR="0003109C" w:rsidRPr="00740974" w:rsidRDefault="0003109C" w:rsidP="0003109C">
      <w:pPr>
        <w:pStyle w:val="ListParagraph"/>
        <w:numPr>
          <w:ilvl w:val="1"/>
          <w:numId w:val="1"/>
        </w:numPr>
        <w:rPr>
          <w:sz w:val="24"/>
          <w:szCs w:val="24"/>
        </w:rPr>
      </w:pPr>
      <w:r w:rsidRPr="00740974">
        <w:rPr>
          <w:sz w:val="24"/>
          <w:szCs w:val="24"/>
        </w:rPr>
        <w:t xml:space="preserve">Apples and other fruit; </w:t>
      </w:r>
    </w:p>
    <w:p w:rsidR="0003109C" w:rsidRPr="00740974" w:rsidRDefault="0003109C" w:rsidP="0003109C">
      <w:pPr>
        <w:pStyle w:val="ListParagraph"/>
        <w:numPr>
          <w:ilvl w:val="1"/>
          <w:numId w:val="1"/>
        </w:numPr>
        <w:rPr>
          <w:sz w:val="24"/>
          <w:szCs w:val="24"/>
        </w:rPr>
      </w:pPr>
      <w:r w:rsidRPr="00740974">
        <w:rPr>
          <w:sz w:val="24"/>
          <w:szCs w:val="24"/>
        </w:rPr>
        <w:t xml:space="preserve">Walnuts and other nuts; </w:t>
      </w:r>
    </w:p>
    <w:p w:rsidR="0003109C" w:rsidRDefault="0003109C" w:rsidP="0003109C">
      <w:pPr>
        <w:pStyle w:val="ListParagraph"/>
        <w:numPr>
          <w:ilvl w:val="1"/>
          <w:numId w:val="1"/>
        </w:numPr>
        <w:rPr>
          <w:sz w:val="24"/>
          <w:szCs w:val="24"/>
        </w:rPr>
      </w:pPr>
      <w:r>
        <w:rPr>
          <w:sz w:val="24"/>
          <w:szCs w:val="24"/>
        </w:rPr>
        <w:t xml:space="preserve">Sticks and branches with a maximum length of 6 feet and maximum diameter of 6 inches. </w:t>
      </w:r>
    </w:p>
    <w:p w:rsidR="0003109C" w:rsidRDefault="0003109C" w:rsidP="0003109C">
      <w:pPr>
        <w:pStyle w:val="ListParagraph"/>
        <w:numPr>
          <w:ilvl w:val="1"/>
          <w:numId w:val="1"/>
        </w:numPr>
        <w:rPr>
          <w:sz w:val="24"/>
          <w:szCs w:val="24"/>
        </w:rPr>
      </w:pPr>
      <w:r w:rsidRPr="0003109C">
        <w:rPr>
          <w:b/>
          <w:sz w:val="24"/>
          <w:szCs w:val="24"/>
        </w:rPr>
        <w:t xml:space="preserve">No containers, bags, or tarp material may be left with the deposited </w:t>
      </w:r>
      <w:r w:rsidR="00222ECF">
        <w:rPr>
          <w:b/>
          <w:sz w:val="24"/>
          <w:szCs w:val="24"/>
        </w:rPr>
        <w:t xml:space="preserve">yard </w:t>
      </w:r>
      <w:r w:rsidRPr="0003109C">
        <w:rPr>
          <w:b/>
          <w:sz w:val="24"/>
          <w:szCs w:val="24"/>
        </w:rPr>
        <w:t>waste.</w:t>
      </w:r>
      <w:r>
        <w:rPr>
          <w:sz w:val="24"/>
          <w:szCs w:val="24"/>
        </w:rPr>
        <w:t xml:space="preserve"> This includes no biodegradable bags. A refuse container will be available on site for disposing such materials. </w:t>
      </w:r>
    </w:p>
    <w:p w:rsidR="00740974" w:rsidRDefault="00740974" w:rsidP="00740974">
      <w:pPr>
        <w:pStyle w:val="ListParagraph"/>
        <w:ind w:left="1440"/>
        <w:rPr>
          <w:sz w:val="24"/>
          <w:szCs w:val="24"/>
        </w:rPr>
      </w:pPr>
    </w:p>
    <w:p w:rsidR="00DC0BCE" w:rsidRPr="00C316C1" w:rsidRDefault="00DC0BCE" w:rsidP="00DC0BCE">
      <w:pPr>
        <w:pStyle w:val="ListParagraph"/>
        <w:numPr>
          <w:ilvl w:val="0"/>
          <w:numId w:val="1"/>
        </w:numPr>
        <w:rPr>
          <w:b/>
          <w:sz w:val="24"/>
          <w:szCs w:val="24"/>
        </w:rPr>
      </w:pPr>
      <w:r w:rsidRPr="00C316C1">
        <w:rPr>
          <w:b/>
          <w:sz w:val="24"/>
          <w:szCs w:val="24"/>
        </w:rPr>
        <w:t xml:space="preserve">Materials Not Accepted. </w:t>
      </w:r>
    </w:p>
    <w:p w:rsidR="00DC0BCE" w:rsidRDefault="00DC0BCE" w:rsidP="00DC0BCE">
      <w:pPr>
        <w:pStyle w:val="ListParagraph"/>
        <w:numPr>
          <w:ilvl w:val="1"/>
          <w:numId w:val="1"/>
        </w:numPr>
        <w:rPr>
          <w:sz w:val="24"/>
          <w:szCs w:val="24"/>
        </w:rPr>
      </w:pPr>
      <w:r>
        <w:rPr>
          <w:sz w:val="24"/>
          <w:szCs w:val="24"/>
        </w:rPr>
        <w:t xml:space="preserve">Sticks and branches larger than 6 feet and/or 6 inches in </w:t>
      </w:r>
      <w:r w:rsidRPr="009D26F7">
        <w:rPr>
          <w:sz w:val="24"/>
          <w:szCs w:val="24"/>
        </w:rPr>
        <w:t xml:space="preserve">diameter (see item </w:t>
      </w:r>
      <w:r w:rsidR="009D26F7" w:rsidRPr="009D26F7">
        <w:rPr>
          <w:sz w:val="24"/>
          <w:szCs w:val="24"/>
        </w:rPr>
        <w:t>#</w:t>
      </w:r>
      <w:proofErr w:type="gramStart"/>
      <w:r w:rsidR="009D26F7" w:rsidRPr="009D26F7">
        <w:rPr>
          <w:sz w:val="24"/>
          <w:szCs w:val="24"/>
        </w:rPr>
        <w:t>4.a.</w:t>
      </w:r>
      <w:proofErr w:type="gramEnd"/>
      <w:r>
        <w:rPr>
          <w:sz w:val="24"/>
          <w:szCs w:val="24"/>
        </w:rPr>
        <w:t xml:space="preserve"> for size that is acceptable). </w:t>
      </w:r>
    </w:p>
    <w:p w:rsidR="00DC0BCE" w:rsidRDefault="00DC0BCE" w:rsidP="00DC0BCE">
      <w:pPr>
        <w:pStyle w:val="ListParagraph"/>
        <w:numPr>
          <w:ilvl w:val="1"/>
          <w:numId w:val="1"/>
        </w:numPr>
        <w:rPr>
          <w:sz w:val="24"/>
          <w:szCs w:val="24"/>
        </w:rPr>
      </w:pPr>
      <w:r>
        <w:rPr>
          <w:sz w:val="24"/>
          <w:szCs w:val="24"/>
        </w:rPr>
        <w:t xml:space="preserve">Sod; </w:t>
      </w:r>
    </w:p>
    <w:p w:rsidR="00DC0BCE" w:rsidRDefault="00DC0BCE" w:rsidP="00DC0BCE">
      <w:pPr>
        <w:pStyle w:val="ListParagraph"/>
        <w:numPr>
          <w:ilvl w:val="1"/>
          <w:numId w:val="1"/>
        </w:numPr>
        <w:rPr>
          <w:sz w:val="24"/>
          <w:szCs w:val="24"/>
        </w:rPr>
      </w:pPr>
      <w:r>
        <w:rPr>
          <w:sz w:val="24"/>
          <w:szCs w:val="24"/>
        </w:rPr>
        <w:t xml:space="preserve">Stumps; </w:t>
      </w:r>
    </w:p>
    <w:p w:rsidR="00DC0BCE" w:rsidRDefault="00DC0BCE" w:rsidP="00DC0BCE">
      <w:pPr>
        <w:pStyle w:val="ListParagraph"/>
        <w:numPr>
          <w:ilvl w:val="1"/>
          <w:numId w:val="1"/>
        </w:numPr>
        <w:rPr>
          <w:sz w:val="24"/>
          <w:szCs w:val="24"/>
        </w:rPr>
      </w:pPr>
      <w:r>
        <w:rPr>
          <w:sz w:val="24"/>
          <w:szCs w:val="24"/>
        </w:rPr>
        <w:t xml:space="preserve">Roots; </w:t>
      </w:r>
    </w:p>
    <w:p w:rsidR="00DC0BCE" w:rsidRDefault="00DC0BCE" w:rsidP="00DC0BCE">
      <w:pPr>
        <w:pStyle w:val="ListParagraph"/>
        <w:numPr>
          <w:ilvl w:val="1"/>
          <w:numId w:val="1"/>
        </w:numPr>
        <w:rPr>
          <w:sz w:val="24"/>
          <w:szCs w:val="24"/>
        </w:rPr>
      </w:pPr>
      <w:r>
        <w:rPr>
          <w:sz w:val="24"/>
          <w:szCs w:val="24"/>
        </w:rPr>
        <w:t xml:space="preserve">Dirt; </w:t>
      </w:r>
    </w:p>
    <w:p w:rsidR="00DC0BCE" w:rsidRDefault="00DC0BCE" w:rsidP="00DC0BCE">
      <w:pPr>
        <w:pStyle w:val="ListParagraph"/>
        <w:numPr>
          <w:ilvl w:val="1"/>
          <w:numId w:val="1"/>
        </w:numPr>
        <w:rPr>
          <w:sz w:val="24"/>
          <w:szCs w:val="24"/>
        </w:rPr>
      </w:pPr>
      <w:r>
        <w:rPr>
          <w:sz w:val="24"/>
          <w:szCs w:val="24"/>
        </w:rPr>
        <w:t xml:space="preserve">Rocks, gravel, concrete, asphalt; </w:t>
      </w:r>
    </w:p>
    <w:p w:rsidR="00DC0BCE" w:rsidRDefault="00DC0BCE" w:rsidP="00DC0BCE">
      <w:pPr>
        <w:pStyle w:val="ListParagraph"/>
        <w:numPr>
          <w:ilvl w:val="1"/>
          <w:numId w:val="1"/>
        </w:numPr>
        <w:rPr>
          <w:sz w:val="24"/>
          <w:szCs w:val="24"/>
        </w:rPr>
      </w:pPr>
      <w:r>
        <w:rPr>
          <w:sz w:val="24"/>
          <w:szCs w:val="24"/>
        </w:rPr>
        <w:t xml:space="preserve">Lumber or other wood; </w:t>
      </w:r>
    </w:p>
    <w:p w:rsidR="00DC0BCE" w:rsidRDefault="00DC0BCE" w:rsidP="00DC0BCE">
      <w:pPr>
        <w:pStyle w:val="ListParagraph"/>
        <w:numPr>
          <w:ilvl w:val="1"/>
          <w:numId w:val="1"/>
        </w:numPr>
        <w:rPr>
          <w:sz w:val="24"/>
          <w:szCs w:val="24"/>
        </w:rPr>
      </w:pPr>
      <w:r>
        <w:rPr>
          <w:sz w:val="24"/>
          <w:szCs w:val="24"/>
        </w:rPr>
        <w:t xml:space="preserve">Building materials; </w:t>
      </w:r>
    </w:p>
    <w:p w:rsidR="00DC0BCE" w:rsidRDefault="00DC0BCE" w:rsidP="00DC0BCE">
      <w:pPr>
        <w:pStyle w:val="ListParagraph"/>
        <w:numPr>
          <w:ilvl w:val="1"/>
          <w:numId w:val="1"/>
        </w:numPr>
        <w:rPr>
          <w:sz w:val="24"/>
          <w:szCs w:val="24"/>
        </w:rPr>
      </w:pPr>
      <w:r>
        <w:rPr>
          <w:sz w:val="24"/>
          <w:szCs w:val="24"/>
        </w:rPr>
        <w:t>Any material classified as garbage or refuse;</w:t>
      </w:r>
    </w:p>
    <w:p w:rsidR="00DC0BCE" w:rsidRDefault="00DC0BCE" w:rsidP="00DC0BCE">
      <w:pPr>
        <w:pStyle w:val="ListParagraph"/>
        <w:numPr>
          <w:ilvl w:val="1"/>
          <w:numId w:val="1"/>
        </w:numPr>
        <w:rPr>
          <w:sz w:val="24"/>
          <w:szCs w:val="24"/>
        </w:rPr>
      </w:pPr>
      <w:r>
        <w:rPr>
          <w:sz w:val="24"/>
          <w:szCs w:val="24"/>
        </w:rPr>
        <w:t xml:space="preserve">Any material classified as recyclable; </w:t>
      </w:r>
    </w:p>
    <w:p w:rsidR="00C316C1" w:rsidRDefault="00DC0BCE" w:rsidP="00D13B41">
      <w:pPr>
        <w:pStyle w:val="ListParagraph"/>
        <w:numPr>
          <w:ilvl w:val="1"/>
          <w:numId w:val="1"/>
        </w:numPr>
        <w:rPr>
          <w:sz w:val="24"/>
          <w:szCs w:val="24"/>
        </w:rPr>
      </w:pPr>
      <w:r>
        <w:rPr>
          <w:sz w:val="24"/>
          <w:szCs w:val="24"/>
        </w:rPr>
        <w:t xml:space="preserve">Bags or containers of any type including biodegradable yard waste bags </w:t>
      </w:r>
      <w:r w:rsidRPr="009D26F7">
        <w:rPr>
          <w:sz w:val="24"/>
          <w:szCs w:val="24"/>
        </w:rPr>
        <w:t xml:space="preserve">(see item </w:t>
      </w:r>
      <w:r w:rsidR="009D26F7" w:rsidRPr="009D26F7">
        <w:rPr>
          <w:sz w:val="24"/>
          <w:szCs w:val="24"/>
        </w:rPr>
        <w:t>#</w:t>
      </w:r>
      <w:proofErr w:type="gramStart"/>
      <w:r w:rsidR="009D26F7" w:rsidRPr="009D26F7">
        <w:rPr>
          <w:sz w:val="24"/>
          <w:szCs w:val="24"/>
        </w:rPr>
        <w:t>4.h.</w:t>
      </w:r>
      <w:proofErr w:type="gramEnd"/>
      <w:r w:rsidRPr="009D26F7">
        <w:rPr>
          <w:sz w:val="24"/>
          <w:szCs w:val="24"/>
        </w:rPr>
        <w:t>).</w:t>
      </w:r>
      <w:r>
        <w:rPr>
          <w:sz w:val="24"/>
          <w:szCs w:val="24"/>
        </w:rPr>
        <w:t xml:space="preserve"> </w:t>
      </w:r>
    </w:p>
    <w:p w:rsidR="00D13B41" w:rsidRPr="00D13B41" w:rsidRDefault="00D13B41" w:rsidP="00D13B41">
      <w:pPr>
        <w:pStyle w:val="ListParagraph"/>
        <w:ind w:left="1440"/>
        <w:rPr>
          <w:sz w:val="24"/>
          <w:szCs w:val="24"/>
        </w:rPr>
      </w:pPr>
    </w:p>
    <w:p w:rsidR="00DC0BCE" w:rsidRDefault="00DC0BCE" w:rsidP="00DC0BCE">
      <w:pPr>
        <w:pStyle w:val="ListParagraph"/>
        <w:numPr>
          <w:ilvl w:val="0"/>
          <w:numId w:val="1"/>
        </w:numPr>
        <w:rPr>
          <w:sz w:val="24"/>
          <w:szCs w:val="24"/>
        </w:rPr>
      </w:pPr>
      <w:r w:rsidRPr="00C316C1">
        <w:rPr>
          <w:b/>
          <w:sz w:val="24"/>
          <w:szCs w:val="24"/>
        </w:rPr>
        <w:t>Covering loads.</w:t>
      </w:r>
      <w:r>
        <w:rPr>
          <w:sz w:val="24"/>
          <w:szCs w:val="24"/>
        </w:rPr>
        <w:t xml:space="preserve"> All loads are required to be covered by state transportation regulations. Loads hauled in open truck beds and trailers should be covered with a tarp to prevent debris from blowing onto public roadways. </w:t>
      </w:r>
    </w:p>
    <w:p w:rsidR="00C316C1" w:rsidRDefault="00C316C1" w:rsidP="00C316C1">
      <w:pPr>
        <w:pStyle w:val="ListParagraph"/>
        <w:rPr>
          <w:sz w:val="24"/>
          <w:szCs w:val="24"/>
        </w:rPr>
      </w:pPr>
    </w:p>
    <w:p w:rsidR="00DC0BCE" w:rsidRDefault="00DC0BCE" w:rsidP="00DC0BCE">
      <w:pPr>
        <w:pStyle w:val="ListParagraph"/>
        <w:numPr>
          <w:ilvl w:val="0"/>
          <w:numId w:val="1"/>
        </w:numPr>
        <w:rPr>
          <w:sz w:val="24"/>
          <w:szCs w:val="24"/>
        </w:rPr>
      </w:pPr>
      <w:r w:rsidRPr="00C316C1">
        <w:rPr>
          <w:b/>
          <w:sz w:val="24"/>
          <w:szCs w:val="24"/>
        </w:rPr>
        <w:t>Violations</w:t>
      </w:r>
      <w:r>
        <w:rPr>
          <w:sz w:val="24"/>
          <w:szCs w:val="24"/>
        </w:rPr>
        <w:t xml:space="preserve">. The Yard Waste Transfer Site is monitored with security cameras. Users found violating the rules of the site are subject to applicable enforcement action which can include issuance of warnings, municipal citations, and/or revocation of the Yard Waste Transfer Site permit. </w:t>
      </w:r>
    </w:p>
    <w:p w:rsidR="00E67A30" w:rsidRPr="00E67A30" w:rsidRDefault="00E67A30" w:rsidP="00E67A30">
      <w:pPr>
        <w:rPr>
          <w:sz w:val="24"/>
          <w:szCs w:val="24"/>
        </w:rPr>
      </w:pPr>
    </w:p>
    <w:p w:rsidR="00DC0BCE" w:rsidRPr="00701F7D" w:rsidRDefault="00C316C1" w:rsidP="00701F7D">
      <w:pPr>
        <w:spacing w:after="0"/>
        <w:ind w:left="360"/>
        <w:rPr>
          <w:sz w:val="24"/>
          <w:szCs w:val="24"/>
          <w:u w:val="single"/>
        </w:rPr>
      </w:pPr>
      <w:r w:rsidRPr="00701F7D">
        <w:rPr>
          <w:sz w:val="24"/>
          <w:szCs w:val="24"/>
          <w:u w:val="single"/>
        </w:rPr>
        <w:t>Applicable Ordinance</w:t>
      </w:r>
      <w:r w:rsidR="00701F7D" w:rsidRPr="00701F7D">
        <w:rPr>
          <w:sz w:val="24"/>
          <w:szCs w:val="24"/>
          <w:u w:val="single"/>
        </w:rPr>
        <w:t xml:space="preserve"> Sections Include</w:t>
      </w:r>
      <w:r w:rsidRPr="00701F7D">
        <w:rPr>
          <w:sz w:val="24"/>
          <w:szCs w:val="24"/>
          <w:u w:val="single"/>
        </w:rPr>
        <w:t xml:space="preserve">: </w:t>
      </w:r>
    </w:p>
    <w:p w:rsidR="00C316C1" w:rsidRDefault="00C316C1" w:rsidP="00C316C1">
      <w:pPr>
        <w:ind w:left="360"/>
        <w:rPr>
          <w:sz w:val="24"/>
          <w:szCs w:val="24"/>
        </w:rPr>
      </w:pPr>
      <w:r w:rsidRPr="00C316C1">
        <w:rPr>
          <w:rFonts w:cstheme="minorHAnsi"/>
          <w:b/>
          <w:sz w:val="24"/>
          <w:szCs w:val="24"/>
        </w:rPr>
        <w:t>§</w:t>
      </w:r>
      <w:r w:rsidRPr="00C316C1">
        <w:rPr>
          <w:b/>
          <w:sz w:val="24"/>
          <w:szCs w:val="24"/>
        </w:rPr>
        <w:t xml:space="preserve">450-7 Littering Prohibited. </w:t>
      </w:r>
      <w:r>
        <w:rPr>
          <w:sz w:val="24"/>
          <w:szCs w:val="24"/>
        </w:rPr>
        <w:t xml:space="preserve">No person shall throw, place or deposit any solid waste or yard waste in any street, alley, public place or private property within the Town limits except in proper containers for disposal and collection as described therein. </w:t>
      </w:r>
    </w:p>
    <w:p w:rsidR="00C316C1" w:rsidRDefault="00C316C1" w:rsidP="00C316C1">
      <w:pPr>
        <w:ind w:left="360"/>
        <w:rPr>
          <w:b/>
          <w:sz w:val="24"/>
          <w:szCs w:val="24"/>
        </w:rPr>
      </w:pPr>
      <w:r w:rsidRPr="00C316C1">
        <w:rPr>
          <w:rFonts w:cstheme="minorHAnsi"/>
          <w:sz w:val="24"/>
          <w:szCs w:val="24"/>
        </w:rPr>
        <w:t xml:space="preserve">The forfeiture </w:t>
      </w:r>
      <w:r>
        <w:rPr>
          <w:rFonts w:cstheme="minorHAnsi"/>
          <w:sz w:val="24"/>
          <w:szCs w:val="24"/>
        </w:rPr>
        <w:t xml:space="preserve">for violation </w:t>
      </w:r>
      <w:r w:rsidRPr="00616D93">
        <w:rPr>
          <w:rFonts w:cstheme="minorHAnsi"/>
          <w:sz w:val="24"/>
          <w:szCs w:val="24"/>
        </w:rPr>
        <w:t>of §</w:t>
      </w:r>
      <w:r w:rsidRPr="00616D93">
        <w:rPr>
          <w:sz w:val="24"/>
          <w:szCs w:val="24"/>
        </w:rPr>
        <w:t xml:space="preserve">450-7 </w:t>
      </w:r>
      <w:r w:rsidR="00740974">
        <w:rPr>
          <w:sz w:val="24"/>
          <w:szCs w:val="24"/>
        </w:rPr>
        <w:t>starts at $50</w:t>
      </w:r>
      <w:r w:rsidR="00701F7D">
        <w:rPr>
          <w:sz w:val="24"/>
          <w:szCs w:val="24"/>
        </w:rPr>
        <w:t xml:space="preserve">.00 plus court costs and restitution as applicable. </w:t>
      </w:r>
      <w:r w:rsidRPr="00616D93">
        <w:rPr>
          <w:sz w:val="24"/>
          <w:szCs w:val="24"/>
        </w:rPr>
        <w:t>Pending the nature and/or level of the violation, staff will determine whether the infraction merits a warning or a citation.</w:t>
      </w:r>
      <w:r>
        <w:rPr>
          <w:b/>
          <w:sz w:val="24"/>
          <w:szCs w:val="24"/>
        </w:rPr>
        <w:t xml:space="preserve"> </w:t>
      </w:r>
    </w:p>
    <w:sectPr w:rsidR="00C316C1" w:rsidSect="00931E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4D" w:rsidRDefault="00050A4D" w:rsidP="00050A4D">
      <w:pPr>
        <w:spacing w:after="0" w:line="240" w:lineRule="auto"/>
      </w:pPr>
      <w:r>
        <w:separator/>
      </w:r>
    </w:p>
  </w:endnote>
  <w:endnote w:type="continuationSeparator" w:id="0">
    <w:p w:rsidR="00050A4D" w:rsidRDefault="00050A4D" w:rsidP="0005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EC8" w:rsidRDefault="00931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EC8" w:rsidRDefault="00931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EC8" w:rsidRDefault="00931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4D" w:rsidRDefault="00050A4D" w:rsidP="00050A4D">
      <w:pPr>
        <w:spacing w:after="0" w:line="240" w:lineRule="auto"/>
      </w:pPr>
      <w:r>
        <w:separator/>
      </w:r>
    </w:p>
  </w:footnote>
  <w:footnote w:type="continuationSeparator" w:id="0">
    <w:p w:rsidR="00050A4D" w:rsidRDefault="00050A4D" w:rsidP="0005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EC8" w:rsidRDefault="00931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14" w:type="dxa"/>
      <w:tblLook w:val="04A0" w:firstRow="1" w:lastRow="0" w:firstColumn="1" w:lastColumn="0" w:noHBand="0" w:noVBand="1"/>
    </w:tblPr>
    <w:tblGrid>
      <w:gridCol w:w="3127"/>
      <w:gridCol w:w="7687"/>
    </w:tblGrid>
    <w:tr w:rsidR="00E67A30" w:rsidTr="00E67A30">
      <w:trPr>
        <w:trHeight w:val="1980"/>
      </w:trPr>
      <w:tc>
        <w:tcPr>
          <w:tcW w:w="3127" w:type="dxa"/>
          <w:hideMark/>
        </w:tcPr>
        <w:p w:rsidR="00E67A30" w:rsidRDefault="00E67A30" w:rsidP="00E67A30">
          <w:r>
            <w:rPr>
              <w:noProof/>
            </w:rPr>
            <w:drawing>
              <wp:inline distT="0" distB="0" distL="0" distR="0">
                <wp:extent cx="1767840" cy="1196340"/>
                <wp:effectExtent l="0" t="0" r="3810" b="3810"/>
                <wp:docPr id="10" name="Picture 10" descr="Town Logo Final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1196340"/>
                        </a:xfrm>
                        <a:prstGeom prst="rect">
                          <a:avLst/>
                        </a:prstGeom>
                        <a:noFill/>
                        <a:ln>
                          <a:noFill/>
                        </a:ln>
                      </pic:spPr>
                    </pic:pic>
                  </a:graphicData>
                </a:graphic>
              </wp:inline>
            </w:drawing>
          </w:r>
        </w:p>
      </w:tc>
      <w:tc>
        <w:tcPr>
          <w:tcW w:w="7687" w:type="dxa"/>
        </w:tcPr>
        <w:p w:rsidR="00E67A30" w:rsidRDefault="00E67A30" w:rsidP="00E67A30">
          <w:pPr>
            <w:spacing w:line="360" w:lineRule="auto"/>
            <w:jc w:val="center"/>
            <w:rPr>
              <w:i/>
              <w:iCs/>
            </w:rPr>
          </w:pPr>
        </w:p>
        <w:p w:rsidR="00E67A30" w:rsidRDefault="00E67A30" w:rsidP="00E67A30">
          <w:pPr>
            <w:pStyle w:val="Heading2"/>
            <w:spacing w:line="360" w:lineRule="auto"/>
            <w:rPr>
              <w:color w:val="FF0000"/>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paragraph">
                      <wp:posOffset>212090</wp:posOffset>
                    </wp:positionV>
                    <wp:extent cx="4686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A4DB6"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iNHg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" strokecolor="blu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-33020</wp:posOffset>
                    </wp:positionH>
                    <wp:positionV relativeFrom="paragraph">
                      <wp:posOffset>173990</wp:posOffset>
                    </wp:positionV>
                    <wp:extent cx="46863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99418" id="Straight Connector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VFIAIAADc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" strokecolor="blue" strokeweight="2.25pt"/>
                </w:pict>
              </mc:Fallback>
            </mc:AlternateContent>
          </w:r>
          <w:r>
            <w:rPr>
              <w:color w:val="FF0000"/>
              <w:sz w:val="22"/>
              <w:szCs w:val="22"/>
            </w:rPr>
            <w:t>“In the Spirit of Town Government”</w:t>
          </w:r>
        </w:p>
        <w:p w:rsidR="00E67A30" w:rsidRDefault="00E67A30" w:rsidP="00E67A30">
          <w:pPr>
            <w:pStyle w:val="Heading3"/>
            <w:spacing w:line="256" w:lineRule="auto"/>
            <w:rPr>
              <w:b w:val="0"/>
              <w:color w:val="0000FF"/>
              <w:sz w:val="22"/>
              <w:szCs w:val="22"/>
            </w:rPr>
          </w:pPr>
          <w:r>
            <w:rPr>
              <w:b w:val="0"/>
              <w:color w:val="0000FF"/>
              <w:sz w:val="22"/>
              <w:szCs w:val="22"/>
            </w:rPr>
            <w:t>Town of Buchanan                                                           Phone:  920-734-8599</w:t>
          </w:r>
        </w:p>
        <w:p w:rsidR="00E67A30" w:rsidRDefault="00E67A30" w:rsidP="00E67A30">
          <w:pPr>
            <w:spacing w:after="0" w:line="240" w:lineRule="auto"/>
            <w:rPr>
              <w:color w:val="0000FF"/>
            </w:rPr>
          </w:pPr>
          <w:r>
            <w:rPr>
              <w:color w:val="0000FF"/>
            </w:rPr>
            <w:t xml:space="preserve">N178 County Rd N                                                            </w:t>
          </w:r>
          <w:r w:rsidR="00E91D72">
            <w:rPr>
              <w:color w:val="0000FF"/>
            </w:rPr>
            <w:t xml:space="preserve">      </w:t>
          </w:r>
          <w:r>
            <w:rPr>
              <w:color w:val="0000FF"/>
            </w:rPr>
            <w:t>Fax:       920-734-9733</w:t>
          </w:r>
        </w:p>
        <w:p w:rsidR="00E67A30" w:rsidRDefault="00E67A30" w:rsidP="00E67A30">
          <w:pPr>
            <w:spacing w:line="240" w:lineRule="auto"/>
            <w:rPr>
              <w:color w:val="0000FF"/>
            </w:rPr>
          </w:pPr>
          <w:r>
            <w:rPr>
              <w:color w:val="0000FF"/>
            </w:rPr>
            <w:t xml:space="preserve">Appleton, WI  54915-9459                                          </w:t>
          </w:r>
          <w:hyperlink r:id="rId2" w:history="1">
            <w:r>
              <w:rPr>
                <w:rStyle w:val="Hyperlink"/>
              </w:rPr>
              <w:t>www.townofbuchanan.org</w:t>
            </w:r>
          </w:hyperlink>
        </w:p>
      </w:tc>
    </w:tr>
  </w:tbl>
  <w:p w:rsidR="00050A4D" w:rsidRDefault="00050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EC8" w:rsidRDefault="00931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1C3"/>
    <w:multiLevelType w:val="hybridMultilevel"/>
    <w:tmpl w:val="02141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CEA"/>
    <w:rsid w:val="0003109C"/>
    <w:rsid w:val="00050A4D"/>
    <w:rsid w:val="001830E6"/>
    <w:rsid w:val="001E548F"/>
    <w:rsid w:val="00222ECF"/>
    <w:rsid w:val="002D62B3"/>
    <w:rsid w:val="00310438"/>
    <w:rsid w:val="00375630"/>
    <w:rsid w:val="00387CF7"/>
    <w:rsid w:val="003C4ED8"/>
    <w:rsid w:val="00490C5D"/>
    <w:rsid w:val="004A4B2E"/>
    <w:rsid w:val="004C4575"/>
    <w:rsid w:val="004D53D1"/>
    <w:rsid w:val="005A0738"/>
    <w:rsid w:val="00616D93"/>
    <w:rsid w:val="006553C6"/>
    <w:rsid w:val="00660161"/>
    <w:rsid w:val="006B7D2F"/>
    <w:rsid w:val="006E1233"/>
    <w:rsid w:val="00701F7D"/>
    <w:rsid w:val="00740974"/>
    <w:rsid w:val="007F715E"/>
    <w:rsid w:val="00832A1B"/>
    <w:rsid w:val="008711F1"/>
    <w:rsid w:val="00883892"/>
    <w:rsid w:val="00931EC8"/>
    <w:rsid w:val="00957F9D"/>
    <w:rsid w:val="009A49CD"/>
    <w:rsid w:val="009D26F7"/>
    <w:rsid w:val="00AC3F5B"/>
    <w:rsid w:val="00B16161"/>
    <w:rsid w:val="00BD3A94"/>
    <w:rsid w:val="00C057B9"/>
    <w:rsid w:val="00C316C1"/>
    <w:rsid w:val="00CA7B9C"/>
    <w:rsid w:val="00CE3187"/>
    <w:rsid w:val="00D13B41"/>
    <w:rsid w:val="00D14139"/>
    <w:rsid w:val="00D14C12"/>
    <w:rsid w:val="00DC0BCE"/>
    <w:rsid w:val="00DE6CEA"/>
    <w:rsid w:val="00E67A30"/>
    <w:rsid w:val="00E91D72"/>
    <w:rsid w:val="00F153EC"/>
    <w:rsid w:val="00F23D78"/>
    <w:rsid w:val="00F2677F"/>
    <w:rsid w:val="00F27232"/>
    <w:rsid w:val="00F506C5"/>
    <w:rsid w:val="00F62960"/>
    <w:rsid w:val="00F84ECF"/>
    <w:rsid w:val="00F8549B"/>
    <w:rsid w:val="00F95294"/>
    <w:rsid w:val="00FC1B76"/>
    <w:rsid w:val="00FC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470A86"/>
  <w15:chartTrackingRefBased/>
  <w15:docId w15:val="{62CBDE8D-2BC5-4BE4-902B-C32496E4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E67A30"/>
    <w:pPr>
      <w:keepNext/>
      <w:spacing w:after="0" w:line="240" w:lineRule="auto"/>
      <w:jc w:val="center"/>
      <w:outlineLvl w:val="1"/>
    </w:pPr>
    <w:rPr>
      <w:rFonts w:ascii="Times New Roman" w:eastAsia="Arial Unicode MS" w:hAnsi="Times New Roman" w:cs="Times New Roman"/>
      <w:i/>
      <w:iCs/>
      <w:sz w:val="20"/>
      <w:szCs w:val="20"/>
    </w:rPr>
  </w:style>
  <w:style w:type="paragraph" w:styleId="Heading3">
    <w:name w:val="heading 3"/>
    <w:basedOn w:val="Normal"/>
    <w:next w:val="Normal"/>
    <w:link w:val="Heading3Char"/>
    <w:semiHidden/>
    <w:unhideWhenUsed/>
    <w:qFormat/>
    <w:rsid w:val="00E67A30"/>
    <w:pPr>
      <w:keepNext/>
      <w:spacing w:after="0" w:line="240" w:lineRule="auto"/>
      <w:outlineLvl w:val="2"/>
    </w:pPr>
    <w:rPr>
      <w:rFonts w:ascii="Times New Roman" w:eastAsia="Arial Unicode MS"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A4D"/>
  </w:style>
  <w:style w:type="paragraph" w:styleId="Footer">
    <w:name w:val="footer"/>
    <w:basedOn w:val="Normal"/>
    <w:link w:val="FooterChar"/>
    <w:uiPriority w:val="99"/>
    <w:unhideWhenUsed/>
    <w:rsid w:val="00050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A4D"/>
  </w:style>
  <w:style w:type="paragraph" w:styleId="ListParagraph">
    <w:name w:val="List Paragraph"/>
    <w:basedOn w:val="Normal"/>
    <w:uiPriority w:val="34"/>
    <w:qFormat/>
    <w:rsid w:val="00FC1B76"/>
    <w:pPr>
      <w:ind w:left="720"/>
      <w:contextualSpacing/>
    </w:pPr>
  </w:style>
  <w:style w:type="character" w:customStyle="1" w:styleId="Heading2Char">
    <w:name w:val="Heading 2 Char"/>
    <w:basedOn w:val="DefaultParagraphFont"/>
    <w:link w:val="Heading2"/>
    <w:semiHidden/>
    <w:rsid w:val="00E67A30"/>
    <w:rPr>
      <w:rFonts w:ascii="Times New Roman" w:eastAsia="Arial Unicode MS" w:hAnsi="Times New Roman" w:cs="Times New Roman"/>
      <w:i/>
      <w:iCs/>
      <w:sz w:val="20"/>
      <w:szCs w:val="20"/>
    </w:rPr>
  </w:style>
  <w:style w:type="character" w:customStyle="1" w:styleId="Heading3Char">
    <w:name w:val="Heading 3 Char"/>
    <w:basedOn w:val="DefaultParagraphFont"/>
    <w:link w:val="Heading3"/>
    <w:semiHidden/>
    <w:rsid w:val="00E67A30"/>
    <w:rPr>
      <w:rFonts w:ascii="Times New Roman" w:eastAsia="Arial Unicode MS" w:hAnsi="Times New Roman" w:cs="Times New Roman"/>
      <w:b/>
      <w:bCs/>
      <w:sz w:val="20"/>
      <w:szCs w:val="20"/>
    </w:rPr>
  </w:style>
  <w:style w:type="character" w:styleId="Hyperlink">
    <w:name w:val="Hyperlink"/>
    <w:basedOn w:val="DefaultParagraphFont"/>
    <w:uiPriority w:val="99"/>
    <w:semiHidden/>
    <w:unhideWhenUsed/>
    <w:rsid w:val="00E67A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583590">
      <w:bodyDiv w:val="1"/>
      <w:marLeft w:val="0"/>
      <w:marRight w:val="0"/>
      <w:marTop w:val="0"/>
      <w:marBottom w:val="0"/>
      <w:divBdr>
        <w:top w:val="none" w:sz="0" w:space="0" w:color="auto"/>
        <w:left w:val="none" w:sz="0" w:space="0" w:color="auto"/>
        <w:bottom w:val="none" w:sz="0" w:space="0" w:color="auto"/>
        <w:right w:val="none" w:sz="0" w:space="0" w:color="auto"/>
      </w:divBdr>
    </w:div>
    <w:div w:id="1879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townofbuchana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Mahoney</dc:creator>
  <cp:keywords/>
  <dc:description/>
  <cp:lastModifiedBy>Intern</cp:lastModifiedBy>
  <cp:revision>2</cp:revision>
  <cp:lastPrinted>2022-07-05T13:52:00Z</cp:lastPrinted>
  <dcterms:created xsi:type="dcterms:W3CDTF">2022-08-23T20:50:00Z</dcterms:created>
  <dcterms:modified xsi:type="dcterms:W3CDTF">2022-08-23T20:50:00Z</dcterms:modified>
</cp:coreProperties>
</file>